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32"/>
          <w:szCs w:val="32"/>
        </w:rPr>
      </w:pPr>
      <w:r>
        <w:rPr>
          <w:rFonts w:ascii="Arial" w:eastAsia="Arial" w:hAnsi="Arial" w:cs="Arial"/>
          <w:color w:val="000000"/>
          <w:spacing w:val="0"/>
          <w:w w:val="100"/>
          <w:position w:val="0"/>
          <w:sz w:val="32"/>
          <w:szCs w:val="32"/>
        </w:rPr>
        <w:t>ιιιιιιιιιιιιιιιιιιιιιιιιι</w:t>
      </w:r>
    </w:p>
    <w:p>
      <w:pPr>
        <w:pStyle w:val="Style2"/>
        <w:keepNext w:val="0"/>
        <w:keepLines w:val="0"/>
        <w:widowControl w:val="0"/>
        <w:shd w:val="clear" w:color="auto" w:fill="auto"/>
        <w:bidi w:val="0"/>
        <w:spacing w:before="0" w:after="120" w:line="206" w:lineRule="auto"/>
        <w:ind w:left="0" w:right="0" w:firstLine="0"/>
        <w:jc w:val="center"/>
        <w:rPr>
          <w:sz w:val="16"/>
          <w:szCs w:val="16"/>
        </w:rPr>
      </w:pPr>
      <w:r>
        <mc:AlternateContent>
          <mc:Choice Requires="wps">
            <w:drawing>
              <wp:anchor distT="50800" distB="0" distL="0" distR="0" simplePos="0" relativeHeight="125829378" behindDoc="0" locked="0" layoutInCell="1" allowOverlap="1">
                <wp:simplePos x="0" y="0"/>
                <wp:positionH relativeFrom="page">
                  <wp:posOffset>2290445</wp:posOffset>
                </wp:positionH>
                <wp:positionV relativeFrom="paragraph">
                  <wp:posOffset>241300</wp:posOffset>
                </wp:positionV>
                <wp:extent cx="2968625" cy="228600"/>
                <wp:wrapTopAndBottom/>
                <wp:docPr id="1" name="Shape 1"/>
                <a:graphic xmlns:a="http://schemas.openxmlformats.org/drawingml/2006/main">
                  <a:graphicData uri="http://schemas.microsoft.com/office/word/2010/wordprocessingShape">
                    <wps:wsp>
                      <wps:cNvSpPr txBox="1"/>
                      <wps:spPr>
                        <a:xfrm>
                          <a:ext cx="2968625" cy="2286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Fonts w:ascii="Arial" w:eastAsia="Arial" w:hAnsi="Arial" w:cs="Arial"/>
                                <w:b/>
                                <w:bCs/>
                                <w:color w:val="000000"/>
                                <w:spacing w:val="0"/>
                                <w:w w:val="100"/>
                                <w:position w:val="0"/>
                                <w:sz w:val="24"/>
                                <w:szCs w:val="24"/>
                              </w:rPr>
                              <w:t>Α. Π</w:t>
                            </w:r>
                            <w:r>
                              <w:rPr>
                                <w:rFonts w:ascii="Arial" w:eastAsia="Arial" w:hAnsi="Arial" w:cs="Arial"/>
                                <w:b/>
                                <w:bCs/>
                                <w:color w:val="000000"/>
                                <w:spacing w:val="0"/>
                                <w:w w:val="100"/>
                                <w:position w:val="0"/>
                                <w:sz w:val="20"/>
                                <w:szCs w:val="20"/>
                              </w:rPr>
                              <w:t>ΡυΕκσ</w:t>
                            </w:r>
                            <w:r>
                              <w:rPr>
                                <w:rFonts w:ascii="Arial" w:eastAsia="Arial" w:hAnsi="Arial" w:cs="Arial"/>
                                <w:b/>
                                <w:bCs/>
                                <w:color w:val="000000"/>
                                <w:spacing w:val="0"/>
                                <w:w w:val="100"/>
                                <w:position w:val="0"/>
                                <w:sz w:val="24"/>
                                <w:szCs w:val="24"/>
                              </w:rPr>
                              <w:t xml:space="preserve">ρχΐ </w:t>
                            </w:r>
                            <w:r>
                              <w:rPr>
                                <w:rFonts w:ascii="Arial" w:eastAsia="Arial" w:hAnsi="Arial" w:cs="Arial"/>
                                <w:b/>
                                <w:bCs/>
                                <w:color w:val="000000"/>
                                <w:spacing w:val="0"/>
                                <w:w w:val="100"/>
                                <w:position w:val="0"/>
                                <w:sz w:val="20"/>
                                <w:szCs w:val="20"/>
                              </w:rPr>
                              <w:t>ΑΠΧ</w:t>
                            </w:r>
                            <w:r>
                              <w:rPr>
                                <w:rFonts w:ascii="Arial" w:eastAsia="Arial" w:hAnsi="Arial" w:cs="Arial"/>
                                <w:b/>
                                <w:bCs/>
                                <w:color w:val="000000"/>
                                <w:spacing w:val="0"/>
                                <w:w w:val="100"/>
                                <w:position w:val="0"/>
                                <w:sz w:val="24"/>
                                <w:szCs w:val="24"/>
                              </w:rPr>
                              <w:t>ΒΝ/ΥΠΣΥΝ</w:t>
                            </w:r>
                            <w:r>
                              <w:rPr>
                                <w:rFonts w:ascii="Arial" w:eastAsia="Arial" w:hAnsi="Arial" w:cs="Arial"/>
                                <w:b/>
                                <w:bCs/>
                                <w:color w:val="000000"/>
                                <w:spacing w:val="0"/>
                                <w:w w:val="100"/>
                                <w:position w:val="0"/>
                                <w:sz w:val="20"/>
                                <w:szCs w:val="20"/>
                              </w:rPr>
                              <w:t>05</w:t>
                            </w:r>
                            <w:r>
                              <w:rPr>
                                <w:rFonts w:ascii="Arial" w:eastAsia="Arial" w:hAnsi="Arial" w:cs="Arial"/>
                                <w:b/>
                                <w:bCs/>
                                <w:color w:val="000000"/>
                                <w:spacing w:val="0"/>
                                <w:w w:val="100"/>
                                <w:position w:val="0"/>
                                <w:sz w:val="24"/>
                                <w:szCs w:val="24"/>
                              </w:rPr>
                              <w:t>287</w:t>
                            </w:r>
                            <w:r>
                              <w:rPr>
                                <w:rFonts w:ascii="Arial" w:eastAsia="Arial" w:hAnsi="Arial" w:cs="Arial"/>
                                <w:b/>
                                <w:bCs/>
                                <w:color w:val="000000"/>
                                <w:spacing w:val="0"/>
                                <w:w w:val="100"/>
                                <w:position w:val="0"/>
                                <w:sz w:val="20"/>
                                <w:szCs w:val="20"/>
                              </w:rPr>
                              <w:t>20</w:t>
                            </w:r>
                            <w:r>
                              <w:rPr>
                                <w:rFonts w:ascii="Arial" w:eastAsia="Arial" w:hAnsi="Arial" w:cs="Arial"/>
                                <w:b/>
                                <w:bCs/>
                                <w:color w:val="000000"/>
                                <w:spacing w:val="0"/>
                                <w:w w:val="100"/>
                                <w:position w:val="0"/>
                                <w:sz w:val="24"/>
                                <w:szCs w:val="24"/>
                              </w:rPr>
                              <w:t>2/3783</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80.34999999999999pt;margin-top:19.pt;width:233.75pt;height:18.pt;z-index:-125829375;mso-wrap-distance-left:0;mso-wrap-distance-top: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Fonts w:ascii="Arial" w:eastAsia="Arial" w:hAnsi="Arial" w:cs="Arial"/>
                          <w:b/>
                          <w:bCs/>
                          <w:color w:val="000000"/>
                          <w:spacing w:val="0"/>
                          <w:w w:val="100"/>
                          <w:position w:val="0"/>
                          <w:sz w:val="24"/>
                          <w:szCs w:val="24"/>
                        </w:rPr>
                        <w:t>Α. Π</w:t>
                      </w:r>
                      <w:r>
                        <w:rPr>
                          <w:rFonts w:ascii="Arial" w:eastAsia="Arial" w:hAnsi="Arial" w:cs="Arial"/>
                          <w:b/>
                          <w:bCs/>
                          <w:color w:val="000000"/>
                          <w:spacing w:val="0"/>
                          <w:w w:val="100"/>
                          <w:position w:val="0"/>
                          <w:sz w:val="20"/>
                          <w:szCs w:val="20"/>
                        </w:rPr>
                        <w:t>ΡυΕκσ</w:t>
                      </w:r>
                      <w:r>
                        <w:rPr>
                          <w:rFonts w:ascii="Arial" w:eastAsia="Arial" w:hAnsi="Arial" w:cs="Arial"/>
                          <w:b/>
                          <w:bCs/>
                          <w:color w:val="000000"/>
                          <w:spacing w:val="0"/>
                          <w:w w:val="100"/>
                          <w:position w:val="0"/>
                          <w:sz w:val="24"/>
                          <w:szCs w:val="24"/>
                        </w:rPr>
                        <w:t xml:space="preserve">ρχΐ </w:t>
                      </w:r>
                      <w:r>
                        <w:rPr>
                          <w:rFonts w:ascii="Arial" w:eastAsia="Arial" w:hAnsi="Arial" w:cs="Arial"/>
                          <w:b/>
                          <w:bCs/>
                          <w:color w:val="000000"/>
                          <w:spacing w:val="0"/>
                          <w:w w:val="100"/>
                          <w:position w:val="0"/>
                          <w:sz w:val="20"/>
                          <w:szCs w:val="20"/>
                        </w:rPr>
                        <w:t>ΑΠΧ</w:t>
                      </w:r>
                      <w:r>
                        <w:rPr>
                          <w:rFonts w:ascii="Arial" w:eastAsia="Arial" w:hAnsi="Arial" w:cs="Arial"/>
                          <w:b/>
                          <w:bCs/>
                          <w:color w:val="000000"/>
                          <w:spacing w:val="0"/>
                          <w:w w:val="100"/>
                          <w:position w:val="0"/>
                          <w:sz w:val="24"/>
                          <w:szCs w:val="24"/>
                        </w:rPr>
                        <w:t>ΒΝ/ΥΠΣΥΝ</w:t>
                      </w:r>
                      <w:r>
                        <w:rPr>
                          <w:rFonts w:ascii="Arial" w:eastAsia="Arial" w:hAnsi="Arial" w:cs="Arial"/>
                          <w:b/>
                          <w:bCs/>
                          <w:color w:val="000000"/>
                          <w:spacing w:val="0"/>
                          <w:w w:val="100"/>
                          <w:position w:val="0"/>
                          <w:sz w:val="20"/>
                          <w:szCs w:val="20"/>
                        </w:rPr>
                        <w:t>05</w:t>
                      </w:r>
                      <w:r>
                        <w:rPr>
                          <w:rFonts w:ascii="Arial" w:eastAsia="Arial" w:hAnsi="Arial" w:cs="Arial"/>
                          <w:b/>
                          <w:bCs/>
                          <w:color w:val="000000"/>
                          <w:spacing w:val="0"/>
                          <w:w w:val="100"/>
                          <w:position w:val="0"/>
                          <w:sz w:val="24"/>
                          <w:szCs w:val="24"/>
                        </w:rPr>
                        <w:t>287</w:t>
                      </w:r>
                      <w:r>
                        <w:rPr>
                          <w:rFonts w:ascii="Arial" w:eastAsia="Arial" w:hAnsi="Arial" w:cs="Arial"/>
                          <w:b/>
                          <w:bCs/>
                          <w:color w:val="000000"/>
                          <w:spacing w:val="0"/>
                          <w:w w:val="100"/>
                          <w:position w:val="0"/>
                          <w:sz w:val="20"/>
                          <w:szCs w:val="20"/>
                        </w:rPr>
                        <w:t>20</w:t>
                      </w:r>
                      <w:r>
                        <w:rPr>
                          <w:rFonts w:ascii="Arial" w:eastAsia="Arial" w:hAnsi="Arial" w:cs="Arial"/>
                          <w:b/>
                          <w:bCs/>
                          <w:color w:val="000000"/>
                          <w:spacing w:val="0"/>
                          <w:w w:val="100"/>
                          <w:position w:val="0"/>
                          <w:sz w:val="24"/>
                          <w:szCs w:val="24"/>
                        </w:rPr>
                        <w:t>2/3783</w:t>
                      </w:r>
                    </w:p>
                  </w:txbxContent>
                </v:textbox>
                <w10:wrap type="topAndBottom" anchorx="page"/>
              </v:shape>
            </w:pict>
          </mc:Fallback>
        </mc:AlternateContent>
      </w:r>
      <w:r>
        <w:rPr>
          <w:rFonts w:ascii="Arial" w:eastAsia="Arial" w:hAnsi="Arial" w:cs="Arial"/>
          <w:color w:val="000000"/>
          <w:spacing w:val="0"/>
          <w:w w:val="100"/>
          <w:position w:val="0"/>
          <w:sz w:val="16"/>
          <w:szCs w:val="16"/>
        </w:rPr>
        <w:t>0000570765</w:t>
      </w:r>
    </w:p>
    <w:p>
      <w:pPr>
        <w:pStyle w:val="Style2"/>
        <w:keepNext w:val="0"/>
        <w:keepLines w:val="0"/>
        <w:widowControl w:val="0"/>
        <w:shd w:val="clear" w:color="auto" w:fill="auto"/>
        <w:bidi w:val="0"/>
        <w:spacing w:before="0" w:after="0" w:line="300" w:lineRule="auto"/>
        <w:ind w:left="0" w:right="0" w:firstLine="0"/>
        <w:jc w:val="center"/>
      </w:pPr>
      <w:r>
        <w:rPr>
          <w:rFonts w:ascii="Arial" w:eastAsia="Arial" w:hAnsi="Arial" w:cs="Arial"/>
          <w:b/>
          <w:bCs/>
          <w:color w:val="000000"/>
          <w:spacing w:val="0"/>
          <w:w w:val="100"/>
          <w:position w:val="0"/>
          <w:sz w:val="24"/>
          <w:szCs w:val="24"/>
        </w:rPr>
        <w:t>Ημ/νία:</w:t>
      </w:r>
      <w:r>
        <w:rPr>
          <w:rFonts w:ascii="Arial" w:eastAsia="Arial" w:hAnsi="Arial" w:cs="Arial"/>
          <w:b/>
          <w:bCs/>
          <w:color w:val="000000"/>
          <w:spacing w:val="0"/>
          <w:w w:val="100"/>
          <w:position w:val="0"/>
          <w:sz w:val="24"/>
          <w:szCs w:val="24"/>
          <w:vertAlign w:val="superscript"/>
        </w:rPr>
        <w:t>Α</w:t>
      </w:r>
      <w:r>
        <w:rPr>
          <w:rFonts w:ascii="Arial" w:eastAsia="Arial" w:hAnsi="Arial" w:cs="Arial"/>
          <w:b/>
          <w:bCs/>
          <w:color w:val="000000"/>
          <w:spacing w:val="0"/>
          <w:w w:val="100"/>
          <w:position w:val="0"/>
          <w:sz w:val="24"/>
          <w:szCs w:val="24"/>
        </w:rPr>
        <w:t xml:space="preserve"> ι&amp;έ </w:t>
      </w:r>
      <w:r>
        <w:rPr>
          <w:rFonts w:ascii="Arial" w:eastAsia="Arial" w:hAnsi="Arial" w:cs="Arial"/>
          <w:b/>
          <w:bCs/>
          <w:color w:val="000000"/>
          <w:spacing w:val="0"/>
          <w:w w:val="100"/>
          <w:position w:val="0"/>
          <w:sz w:val="20"/>
          <w:szCs w:val="20"/>
        </w:rPr>
        <w:t>β</w:t>
      </w:r>
      <w:r>
        <w:rPr>
          <w:rFonts w:ascii="Arial" w:eastAsia="Arial" w:hAnsi="Arial" w:cs="Arial"/>
          <w:b/>
          <w:bCs/>
          <w:color w:val="000000"/>
          <w:spacing w:val="0"/>
          <w:w w:val="100"/>
          <w:position w:val="0"/>
          <w:sz w:val="24"/>
          <w:szCs w:val="24"/>
        </w:rPr>
        <w:t>Χ.</w:t>
      </w:r>
      <w:r>
        <w:rPr>
          <w:rFonts w:ascii="Arial" w:eastAsia="Arial" w:hAnsi="Arial" w:cs="Arial"/>
          <w:b/>
          <w:bCs/>
          <w:color w:val="000000"/>
          <w:spacing w:val="0"/>
          <w:w w:val="100"/>
          <w:position w:val="0"/>
          <w:sz w:val="20"/>
          <w:szCs w:val="20"/>
        </w:rPr>
        <w:t>97</w:t>
      </w:r>
      <w:r>
        <w:rPr>
          <w:rFonts w:ascii="Arial" w:eastAsia="Arial" w:hAnsi="Arial" w:cs="Arial"/>
          <w:b/>
          <w:bCs/>
          <w:color w:val="000000"/>
          <w:spacing w:val="0"/>
          <w:w w:val="100"/>
          <w:position w:val="0"/>
          <w:sz w:val="24"/>
          <w:szCs w:val="24"/>
        </w:rPr>
        <w:t>6/ΐ2/2ϋ22</w:t>
        <w:br/>
      </w:r>
      <w:r>
        <w:rPr>
          <w:rFonts w:ascii="Arial" w:eastAsia="Arial" w:hAnsi="Arial" w:cs="Arial"/>
          <w:b/>
          <w:bCs/>
          <w:color w:val="000000"/>
          <w:spacing w:val="0"/>
          <w:w w:val="100"/>
          <w:position w:val="0"/>
          <w:sz w:val="24"/>
          <w:szCs w:val="24"/>
          <w:vertAlign w:val="superscript"/>
        </w:rPr>
        <w:t>Απ</w:t>
      </w:r>
      <w:r>
        <w:rPr>
          <w:rFonts w:ascii="Arial" w:eastAsia="Arial" w:hAnsi="Arial" w:cs="Arial"/>
          <w:b/>
          <w:bCs/>
          <w:color w:val="000000"/>
          <w:spacing w:val="0"/>
          <w:w w:val="100"/>
          <w:position w:val="0"/>
          <w:sz w:val="24"/>
          <w:szCs w:val="24"/>
        </w:rPr>
        <w:t>Α.</w:t>
      </w:r>
      <w:r>
        <w:rPr>
          <w:rFonts w:ascii="Arial" w:eastAsia="Arial" w:hAnsi="Arial" w:cs="Arial"/>
          <w:b/>
          <w:bCs/>
          <w:color w:val="000000"/>
          <w:spacing w:val="0"/>
          <w:w w:val="100"/>
          <w:position w:val="0"/>
          <w:sz w:val="24"/>
          <w:szCs w:val="24"/>
          <w:vertAlign w:val="superscript"/>
        </w:rPr>
        <w:t>ν</w:t>
      </w:r>
      <w:r>
        <w:rPr>
          <w:rFonts w:ascii="Arial" w:eastAsia="Arial" w:hAnsi="Arial" w:cs="Arial"/>
          <w:b/>
          <w:bCs/>
          <w:color w:val="000000"/>
          <w:spacing w:val="0"/>
          <w:w w:val="100"/>
          <w:position w:val="0"/>
          <w:sz w:val="24"/>
          <w:szCs w:val="24"/>
        </w:rPr>
        <w:t>Π</w:t>
      </w:r>
      <w:r>
        <w:rPr>
          <w:rFonts w:ascii="Arial" w:eastAsia="Arial" w:hAnsi="Arial" w:cs="Arial"/>
          <w:b/>
          <w:bCs/>
          <w:color w:val="000000"/>
          <w:spacing w:val="0"/>
          <w:w w:val="100"/>
          <w:position w:val="0"/>
          <w:sz w:val="24"/>
          <w:szCs w:val="24"/>
          <w:vertAlign w:val="superscript"/>
        </w:rPr>
        <w:t>,σ</w:t>
      </w:r>
      <w:r>
        <w:rPr>
          <w:rFonts w:ascii="Arial" w:eastAsia="Arial" w:hAnsi="Arial" w:cs="Arial"/>
          <w:b/>
          <w:bCs/>
          <w:color w:val="000000"/>
          <w:spacing w:val="0"/>
          <w:w w:val="100"/>
          <w:position w:val="0"/>
          <w:sz w:val="24"/>
          <w:szCs w:val="24"/>
        </w:rPr>
        <w:t>Απ</w:t>
      </w:r>
      <w:r>
        <w:rPr>
          <w:rFonts w:ascii="Arial" w:eastAsia="Arial" w:hAnsi="Arial" w:cs="Arial"/>
          <w:b/>
          <w:bCs/>
          <w:color w:val="000000"/>
          <w:spacing w:val="0"/>
          <w:w w:val="100"/>
          <w:position w:val="0"/>
          <w:sz w:val="24"/>
          <w:szCs w:val="24"/>
          <w:vertAlign w:val="superscript"/>
        </w:rPr>
        <w:t>τ</w:t>
      </w:r>
      <w:r>
        <w:rPr>
          <w:rFonts w:ascii="Arial" w:eastAsia="Arial" w:hAnsi="Arial" w:cs="Arial"/>
          <w:b/>
          <w:bCs/>
          <w:color w:val="000000"/>
          <w:spacing w:val="0"/>
          <w:w w:val="100"/>
          <w:position w:val="0"/>
          <w:sz w:val="24"/>
          <w:szCs w:val="24"/>
        </w:rPr>
        <w:t>0σΤ«λ?</w:t>
      </w:r>
      <w:r>
        <w:rPr>
          <w:rFonts w:ascii="Arial" w:eastAsia="Arial" w:hAnsi="Arial" w:cs="Arial"/>
          <w:b/>
          <w:bCs/>
          <w:color w:val="000000"/>
          <w:spacing w:val="0"/>
          <w:w w:val="100"/>
          <w:position w:val="0"/>
          <w:sz w:val="20"/>
          <w:szCs w:val="20"/>
        </w:rPr>
        <w:t>ί??</w:t>
      </w:r>
      <w:r>
        <w:rPr>
          <w:rFonts w:ascii="Arial" w:eastAsia="Arial" w:hAnsi="Arial" w:cs="Arial"/>
          <w:b/>
          <w:bCs/>
          <w:color w:val="000000"/>
          <w:spacing w:val="0"/>
          <w:w w:val="100"/>
          <w:position w:val="0"/>
          <w:sz w:val="24"/>
          <w:szCs w:val="24"/>
        </w:rPr>
        <w:t>99752</w:t>
      </w:r>
      <w:r>
        <w:rPr>
          <w:rFonts w:ascii="Arial" w:eastAsia="Arial" w:hAnsi="Arial" w:cs="Arial"/>
          <w:b/>
          <w:bCs/>
          <w:color w:val="000000"/>
          <w:spacing w:val="0"/>
          <w:w w:val="100"/>
          <w:position w:val="0"/>
          <w:sz w:val="24"/>
          <w:szCs w:val="24"/>
          <w:vertAlign w:val="superscript"/>
        </w:rPr>
        <w:t>63</w:t>
      </w:r>
    </w:p>
    <w:p>
      <w:pPr>
        <w:widowControl w:val="0"/>
        <w:spacing w:line="1" w:lineRule="exact"/>
      </w:pPr>
      <w:r>
        <mc:AlternateContent>
          <mc:Choice Requires="wps">
            <w:drawing>
              <wp:anchor distT="0" distB="405765" distL="0" distR="0" simplePos="0" relativeHeight="125829380" behindDoc="0" locked="0" layoutInCell="1" allowOverlap="1">
                <wp:simplePos x="0" y="0"/>
                <wp:positionH relativeFrom="page">
                  <wp:posOffset>1101725</wp:posOffset>
                </wp:positionH>
                <wp:positionV relativeFrom="paragraph">
                  <wp:posOffset>0</wp:posOffset>
                </wp:positionV>
                <wp:extent cx="548640" cy="420370"/>
                <wp:wrapTopAndBottom/>
                <wp:docPr id="3" name="Shape 3"/>
                <a:graphic xmlns:a="http://schemas.openxmlformats.org/drawingml/2006/main">
                  <a:graphicData uri="http://schemas.microsoft.com/office/word/2010/wordprocessingShape">
                    <wps:wsp>
                      <wps:cNvSpPr txBox="1"/>
                      <wps:spPr>
                        <a:xfrm>
                          <a:ext cx="548640" cy="420370"/>
                        </a:xfrm>
                        <a:prstGeom prst="rect"/>
                        <a:noFill/>
                      </wps:spPr>
                      <wps:txbx>
                        <w:txbxContent>
                          <w:p>
                            <w:pPr>
                              <w:pStyle w:val="Style6"/>
                              <w:keepNext/>
                              <w:keepLines/>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82217C"/>
                                <w:spacing w:val="0"/>
                                <w:w w:val="100"/>
                                <w:position w:val="0"/>
                              </w:rPr>
                              <w:t>ΡΑ</w:t>
                            </w:r>
                            <w:bookmarkEnd w:id="0"/>
                            <w:bookmarkEnd w:id="1"/>
                            <w:bookmarkEnd w:id="2"/>
                          </w:p>
                        </w:txbxContent>
                      </wps:txbx>
                      <wps:bodyPr wrap="none" lIns="0" tIns="0" rIns="0" bIns="0">
                        <a:noAutoFit/>
                      </wps:bodyPr>
                    </wps:wsp>
                  </a:graphicData>
                </a:graphic>
              </wp:anchor>
            </w:drawing>
          </mc:Choice>
          <mc:Fallback>
            <w:pict>
              <v:shape id="_x0000_s1029" type="#_x0000_t202" style="position:absolute;margin-left:86.75pt;margin-top:0;width:43.200000000000003pt;height:33.100000000000001pt;z-index:-125829373;mso-wrap-distance-left:0;mso-wrap-distance-right:0;mso-wrap-distance-bottom:31.949999999999999pt;mso-position-horizontal-relative:page" filled="f" stroked="f">
                <v:textbox inset="0,0,0,0">
                  <w:txbxContent>
                    <w:p>
                      <w:pPr>
                        <w:pStyle w:val="Style6"/>
                        <w:keepNext/>
                        <w:keepLines/>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color w:val="82217C"/>
                          <w:spacing w:val="0"/>
                          <w:w w:val="100"/>
                          <w:position w:val="0"/>
                        </w:rPr>
                        <w:t>ΡΑ</w:t>
                      </w:r>
                      <w:bookmarkEnd w:id="0"/>
                      <w:bookmarkEnd w:id="1"/>
                      <w:bookmarkEnd w:id="2"/>
                    </w:p>
                  </w:txbxContent>
                </v:textbox>
                <w10:wrap type="topAndBottom" anchorx="page"/>
              </v:shape>
            </w:pict>
          </mc:Fallback>
        </mc:AlternateContent>
      </w:r>
      <w:r>
        <mc:AlternateContent>
          <mc:Choice Requires="wps">
            <w:drawing>
              <wp:anchor distT="12065" distB="198120" distL="0" distR="0" simplePos="0" relativeHeight="125829382" behindDoc="0" locked="0" layoutInCell="1" allowOverlap="1">
                <wp:simplePos x="0" y="0"/>
                <wp:positionH relativeFrom="page">
                  <wp:posOffset>2052955</wp:posOffset>
                </wp:positionH>
                <wp:positionV relativeFrom="paragraph">
                  <wp:posOffset>12065</wp:posOffset>
                </wp:positionV>
                <wp:extent cx="2840990" cy="615950"/>
                <wp:wrapTopAndBottom/>
                <wp:docPr id="5" name="Shape 5"/>
                <a:graphic xmlns:a="http://schemas.openxmlformats.org/drawingml/2006/main">
                  <a:graphicData uri="http://schemas.microsoft.com/office/word/2010/wordprocessingShape">
                    <wps:wsp>
                      <wps:cNvSpPr txBox="1"/>
                      <wps:spPr>
                        <a:xfrm>
                          <a:ext cx="2840990" cy="6159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000000"/>
                                <w:spacing w:val="0"/>
                                <w:w w:val="100"/>
                                <w:position w:val="0"/>
                                <w:sz w:val="24"/>
                                <w:szCs w:val="24"/>
                              </w:rPr>
                              <w:t>Ημ/νία Αποστολής: 05/12/2022</w:t>
                            </w:r>
                          </w:p>
                          <w:p>
                            <w:pPr>
                              <w:pStyle w:val="Style6"/>
                              <w:keepNext/>
                              <w:keepLines/>
                              <w:widowControl w:val="0"/>
                              <w:shd w:val="clear" w:color="auto" w:fill="auto"/>
                              <w:bidi w:val="0"/>
                              <w:spacing w:before="0" w:after="0" w:line="218" w:lineRule="auto"/>
                              <w:ind w:left="0" w:right="0" w:firstLine="0"/>
                              <w:jc w:val="left"/>
                            </w:pPr>
                            <w:bookmarkStart w:id="3" w:name="bookmark3"/>
                            <w:bookmarkStart w:id="4" w:name="bookmark4"/>
                            <w:bookmarkStart w:id="5" w:name="bookmark5"/>
                            <w:r>
                              <w:rPr>
                                <w:spacing w:val="0"/>
                                <w:w w:val="100"/>
                                <w:position w:val="0"/>
                              </w:rPr>
                              <w:t>AE?</w:t>
                            </w:r>
                            <w:bookmarkEnd w:id="3"/>
                            <w:bookmarkEnd w:id="4"/>
                            <w:bookmarkEnd w:id="5"/>
                          </w:p>
                        </w:txbxContent>
                      </wps:txbx>
                      <wps:bodyPr lIns="0" tIns="0" rIns="0" bIns="0">
                        <a:noAutoFit/>
                      </wps:bodyPr>
                    </wps:wsp>
                  </a:graphicData>
                </a:graphic>
              </wp:anchor>
            </w:drawing>
          </mc:Choice>
          <mc:Fallback>
            <w:pict>
              <v:shape id="_x0000_s1031" type="#_x0000_t202" style="position:absolute;margin-left:161.65000000000001pt;margin-top:0.95000000000000007pt;width:223.70000000000002pt;height:48.5pt;z-index:-125829371;mso-wrap-distance-left:0;mso-wrap-distance-top:0.95000000000000007pt;mso-wrap-distance-right:0;mso-wrap-distance-bottom:15.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Fonts w:ascii="Arial" w:eastAsia="Arial" w:hAnsi="Arial" w:cs="Arial"/>
                          <w:b/>
                          <w:bCs/>
                          <w:color w:val="000000"/>
                          <w:spacing w:val="0"/>
                          <w:w w:val="100"/>
                          <w:position w:val="0"/>
                          <w:sz w:val="24"/>
                          <w:szCs w:val="24"/>
                        </w:rPr>
                        <w:t>Ημ/νία Αποστολής: 05/12/2022</w:t>
                      </w:r>
                    </w:p>
                    <w:p>
                      <w:pPr>
                        <w:pStyle w:val="Style6"/>
                        <w:keepNext/>
                        <w:keepLines/>
                        <w:widowControl w:val="0"/>
                        <w:shd w:val="clear" w:color="auto" w:fill="auto"/>
                        <w:bidi w:val="0"/>
                        <w:spacing w:before="0" w:after="0" w:line="218" w:lineRule="auto"/>
                        <w:ind w:left="0" w:right="0" w:firstLine="0"/>
                        <w:jc w:val="left"/>
                      </w:pPr>
                      <w:bookmarkStart w:id="3" w:name="bookmark3"/>
                      <w:bookmarkStart w:id="4" w:name="bookmark4"/>
                      <w:bookmarkStart w:id="5" w:name="bookmark5"/>
                      <w:r>
                        <w:rPr>
                          <w:spacing w:val="0"/>
                          <w:w w:val="100"/>
                          <w:position w:val="0"/>
                        </w:rPr>
                        <w:t>AE?</w:t>
                      </w:r>
                      <w:bookmarkEnd w:id="3"/>
                      <w:bookmarkEnd w:id="4"/>
                      <w:bookmarkEnd w:id="5"/>
                    </w:p>
                  </w:txbxContent>
                </v:textbox>
                <w10:wrap type="topAndBottom" anchorx="page"/>
              </v:shape>
            </w:pict>
          </mc:Fallback>
        </mc:AlternateContent>
      </w:r>
      <w:r>
        <mc:AlternateContent>
          <mc:Choice Requires="wps">
            <w:drawing>
              <wp:anchor distT="636905" distB="18415" distL="0" distR="0" simplePos="0" relativeHeight="125829384" behindDoc="0" locked="0" layoutInCell="1" allowOverlap="1">
                <wp:simplePos x="0" y="0"/>
                <wp:positionH relativeFrom="page">
                  <wp:posOffset>1108075</wp:posOffset>
                </wp:positionH>
                <wp:positionV relativeFrom="paragraph">
                  <wp:posOffset>636905</wp:posOffset>
                </wp:positionV>
                <wp:extent cx="1511935" cy="170815"/>
                <wp:wrapTopAndBottom/>
                <wp:docPr id="7" name="Shape 7"/>
                <a:graphic xmlns:a="http://schemas.openxmlformats.org/drawingml/2006/main">
                  <a:graphicData uri="http://schemas.microsoft.com/office/word/2010/wordprocessingShape">
                    <wps:wsp>
                      <wps:cNvSpPr txBox="1"/>
                      <wps:spPr>
                        <a:xfrm>
                          <a:ext cx="1511935"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82217C"/>
                                <w:spacing w:val="0"/>
                                <w:w w:val="100"/>
                                <w:position w:val="0"/>
                                <w:sz w:val="11"/>
                                <w:szCs w:val="11"/>
                              </w:rPr>
                              <w:t>ΡΥΘΜΙΣΤΙΚΗ ΑΡΧΗ ΕΝΕΡΓΕΙΑΣ</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BFBFBD"/>
                                <w:spacing w:val="0"/>
                                <w:w w:val="100"/>
                                <w:position w:val="0"/>
                                <w:sz w:val="10"/>
                                <w:szCs w:val="10"/>
                              </w:rPr>
                              <w:t>REGULATORY AUTHORITY FOR ENERGY</w:t>
                            </w:r>
                          </w:p>
                        </w:txbxContent>
                      </wps:txbx>
                      <wps:bodyPr lIns="0" tIns="0" rIns="0" bIns="0">
                        <a:noAutoFit/>
                      </wps:bodyPr>
                    </wps:wsp>
                  </a:graphicData>
                </a:graphic>
              </wp:anchor>
            </w:drawing>
          </mc:Choice>
          <mc:Fallback>
            <w:pict>
              <v:shape id="_x0000_s1033" type="#_x0000_t202" style="position:absolute;margin-left:87.25pt;margin-top:50.149999999999999pt;width:119.05pt;height:13.450000000000001pt;z-index:-125829369;mso-wrap-distance-left:0;mso-wrap-distance-top:50.149999999999999pt;mso-wrap-distance-right:0;mso-wrap-distance-bottom:1.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82217C"/>
                          <w:spacing w:val="0"/>
                          <w:w w:val="100"/>
                          <w:position w:val="0"/>
                          <w:sz w:val="11"/>
                          <w:szCs w:val="11"/>
                        </w:rPr>
                        <w:t>ΡΥΘΜΙΣΤΙΚΗ ΑΡΧΗ ΕΝΕΡΓΕΙΑΣ</w:t>
                      </w:r>
                    </w:p>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BFBFBD"/>
                          <w:spacing w:val="0"/>
                          <w:w w:val="100"/>
                          <w:position w:val="0"/>
                          <w:sz w:val="10"/>
                          <w:szCs w:val="10"/>
                        </w:rPr>
                        <w:t>REGULATORY AUTHORITY FOR ENERGY</w:t>
                      </w:r>
                    </w:p>
                  </w:txbxContent>
                </v:textbox>
                <w10:wrap type="topAndBottom" anchorx="page"/>
              </v:shape>
            </w:pict>
          </mc:Fallback>
        </mc:AlternateContent>
      </w:r>
      <w:r>
        <mc:AlternateContent>
          <mc:Choice Requires="wps">
            <w:drawing>
              <wp:anchor distT="100330" distB="635" distL="0" distR="0" simplePos="0" relativeHeight="125829386" behindDoc="0" locked="0" layoutInCell="1" allowOverlap="1">
                <wp:simplePos x="0" y="0"/>
                <wp:positionH relativeFrom="page">
                  <wp:posOffset>5015230</wp:posOffset>
                </wp:positionH>
                <wp:positionV relativeFrom="paragraph">
                  <wp:posOffset>100330</wp:posOffset>
                </wp:positionV>
                <wp:extent cx="1322705" cy="725170"/>
                <wp:wrapTopAndBottom/>
                <wp:docPr id="9" name="Shape 9"/>
                <a:graphic xmlns:a="http://schemas.openxmlformats.org/drawingml/2006/main">
                  <a:graphicData uri="http://schemas.microsoft.com/office/word/2010/wordprocessingShape">
                    <wps:wsp>
                      <wps:cNvSpPr txBox="1"/>
                      <wps:spPr>
                        <a:xfrm>
                          <a:ext cx="1322705" cy="7251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666699"/>
                                <w:spacing w:val="0"/>
                                <w:w w:val="100"/>
                                <w:position w:val="0"/>
                                <w:sz w:val="18"/>
                                <w:szCs w:val="18"/>
                              </w:rPr>
                              <w:t xml:space="preserve">Πειραιώς </w:t>
                            </w:r>
                            <w:r>
                              <w:rPr>
                                <w:rFonts w:ascii="Verdana" w:eastAsia="Verdana" w:hAnsi="Verdana" w:cs="Verdana"/>
                                <w:b/>
                                <w:bCs/>
                                <w:color w:val="666699"/>
                                <w:spacing w:val="0"/>
                                <w:w w:val="100"/>
                                <w:position w:val="0"/>
                                <w:sz w:val="18"/>
                                <w:szCs w:val="18"/>
                              </w:rPr>
                              <w:t xml:space="preserve">132, 118 54 </w:t>
                            </w:r>
                            <w:r>
                              <w:rPr>
                                <w:rFonts w:ascii="Verdana" w:eastAsia="Verdana" w:hAnsi="Verdana" w:cs="Verdana"/>
                                <w:b/>
                                <w:bCs/>
                                <w:color w:val="666699"/>
                                <w:spacing w:val="0"/>
                                <w:w w:val="100"/>
                                <w:position w:val="0"/>
                                <w:sz w:val="18"/>
                                <w:szCs w:val="18"/>
                              </w:rPr>
                              <w:t>Αθήνα Τηλ.: 210-3727400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666699"/>
                                <w:spacing w:val="0"/>
                                <w:w w:val="100"/>
                                <w:position w:val="0"/>
                                <w:sz w:val="18"/>
                                <w:szCs w:val="18"/>
                              </w:rPr>
                              <w:t>E-mail:</w:t>
                            </w:r>
                            <w:r>
                              <w:fldChar w:fldCharType="begin"/>
                            </w:r>
                            <w:r>
                              <w:rPr/>
                              <w:instrText> HYPERLINK "mailto:info@rae.gr" </w:instrText>
                            </w:r>
                            <w:r>
                              <w:fldChar w:fldCharType="separate"/>
                            </w:r>
                            <w:r>
                              <w:rPr>
                                <w:rFonts w:ascii="Verdana" w:eastAsia="Verdana" w:hAnsi="Verdana" w:cs="Verdana"/>
                                <w:b/>
                                <w:bCs/>
                                <w:color w:val="0000FF"/>
                                <w:spacing w:val="0"/>
                                <w:w w:val="100"/>
                                <w:position w:val="0"/>
                                <w:sz w:val="18"/>
                                <w:szCs w:val="18"/>
                                <w:u w:val="single"/>
                              </w:rPr>
                              <w:t>info@rae.gr</w:t>
                            </w:r>
                            <w:r>
                              <w:fldChar w:fldCharType="end"/>
                            </w:r>
                            <w:r>
                              <w:rPr>
                                <w:rFonts w:ascii="Verdana" w:eastAsia="Verdana" w:hAnsi="Verdana" w:cs="Verdana"/>
                                <w:b/>
                                <w:bCs/>
                                <w:color w:val="0000FF"/>
                                <w:spacing w:val="0"/>
                                <w:w w:val="100"/>
                                <w:position w:val="0"/>
                                <w:sz w:val="18"/>
                                <w:szCs w:val="18"/>
                                <w:u w:val="single"/>
                              </w:rPr>
                              <w:t xml:space="preserve"> </w:t>
                            </w:r>
                            <w:r>
                              <w:rPr>
                                <w:rFonts w:ascii="Verdana" w:eastAsia="Verdana" w:hAnsi="Verdana" w:cs="Verdana"/>
                                <w:b/>
                                <w:bCs/>
                                <w:color w:val="666699"/>
                                <w:spacing w:val="0"/>
                                <w:w w:val="100"/>
                                <w:position w:val="0"/>
                                <w:sz w:val="18"/>
                                <w:szCs w:val="18"/>
                              </w:rPr>
                              <w:t xml:space="preserve">Web: </w:t>
                            </w:r>
                            <w:r>
                              <w:fldChar w:fldCharType="begin"/>
                            </w:r>
                            <w:r>
                              <w:rPr/>
                              <w:instrText> HYPERLINK "http://www.rae.gr" </w:instrText>
                            </w:r>
                            <w:r>
                              <w:fldChar w:fldCharType="separate"/>
                            </w:r>
                            <w:r>
                              <w:rPr>
                                <w:rFonts w:ascii="Verdana" w:eastAsia="Verdana" w:hAnsi="Verdana" w:cs="Verdana"/>
                                <w:b/>
                                <w:bCs/>
                                <w:color w:val="0000FF"/>
                                <w:spacing w:val="0"/>
                                <w:w w:val="100"/>
                                <w:position w:val="0"/>
                                <w:sz w:val="18"/>
                                <w:szCs w:val="18"/>
                                <w:u w:val="single"/>
                              </w:rPr>
                              <w:t>www.rae.gr</w:t>
                            </w:r>
                            <w:r>
                              <w:fldChar w:fldCharType="end"/>
                            </w:r>
                          </w:p>
                        </w:txbxContent>
                      </wps:txbx>
                      <wps:bodyPr lIns="0" tIns="0" rIns="0" bIns="0">
                        <a:noAutoFit/>
                      </wps:bodyPr>
                    </wps:wsp>
                  </a:graphicData>
                </a:graphic>
              </wp:anchor>
            </w:drawing>
          </mc:Choice>
          <mc:Fallback>
            <w:pict>
              <v:shape id="_x0000_s1035" type="#_x0000_t202" style="position:absolute;margin-left:394.90000000000003pt;margin-top:7.9000000000000004pt;width:104.15000000000001pt;height:57.100000000000001pt;z-index:-125829367;mso-wrap-distance-left:0;mso-wrap-distance-top:7.9000000000000004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666699"/>
                          <w:spacing w:val="0"/>
                          <w:w w:val="100"/>
                          <w:position w:val="0"/>
                          <w:sz w:val="18"/>
                          <w:szCs w:val="18"/>
                        </w:rPr>
                        <w:t xml:space="preserve">Πειραιώς </w:t>
                      </w:r>
                      <w:r>
                        <w:rPr>
                          <w:rFonts w:ascii="Verdana" w:eastAsia="Verdana" w:hAnsi="Verdana" w:cs="Verdana"/>
                          <w:b/>
                          <w:bCs/>
                          <w:color w:val="666699"/>
                          <w:spacing w:val="0"/>
                          <w:w w:val="100"/>
                          <w:position w:val="0"/>
                          <w:sz w:val="18"/>
                          <w:szCs w:val="18"/>
                        </w:rPr>
                        <w:t xml:space="preserve">132, 118 54 </w:t>
                      </w:r>
                      <w:r>
                        <w:rPr>
                          <w:rFonts w:ascii="Verdana" w:eastAsia="Verdana" w:hAnsi="Verdana" w:cs="Verdana"/>
                          <w:b/>
                          <w:bCs/>
                          <w:color w:val="666699"/>
                          <w:spacing w:val="0"/>
                          <w:w w:val="100"/>
                          <w:position w:val="0"/>
                          <w:sz w:val="18"/>
                          <w:szCs w:val="18"/>
                        </w:rPr>
                        <w:t>Αθήνα Τηλ.: 210-3727400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Verdana" w:eastAsia="Verdana" w:hAnsi="Verdana" w:cs="Verdana"/>
                          <w:b/>
                          <w:bCs/>
                          <w:color w:val="666699"/>
                          <w:spacing w:val="0"/>
                          <w:w w:val="100"/>
                          <w:position w:val="0"/>
                          <w:sz w:val="18"/>
                          <w:szCs w:val="18"/>
                        </w:rPr>
                        <w:t>E-mail:</w:t>
                      </w:r>
                      <w:r>
                        <w:fldChar w:fldCharType="begin"/>
                      </w:r>
                      <w:r>
                        <w:rPr/>
                        <w:instrText> HYPERLINK "mailto:info@rae.gr" </w:instrText>
                      </w:r>
                      <w:r>
                        <w:fldChar w:fldCharType="separate"/>
                      </w:r>
                      <w:r>
                        <w:rPr>
                          <w:rFonts w:ascii="Verdana" w:eastAsia="Verdana" w:hAnsi="Verdana" w:cs="Verdana"/>
                          <w:b/>
                          <w:bCs/>
                          <w:color w:val="0000FF"/>
                          <w:spacing w:val="0"/>
                          <w:w w:val="100"/>
                          <w:position w:val="0"/>
                          <w:sz w:val="18"/>
                          <w:szCs w:val="18"/>
                          <w:u w:val="single"/>
                        </w:rPr>
                        <w:t>info@rae.gr</w:t>
                      </w:r>
                      <w:r>
                        <w:fldChar w:fldCharType="end"/>
                      </w:r>
                      <w:r>
                        <w:rPr>
                          <w:rFonts w:ascii="Verdana" w:eastAsia="Verdana" w:hAnsi="Verdana" w:cs="Verdana"/>
                          <w:b/>
                          <w:bCs/>
                          <w:color w:val="0000FF"/>
                          <w:spacing w:val="0"/>
                          <w:w w:val="100"/>
                          <w:position w:val="0"/>
                          <w:sz w:val="18"/>
                          <w:szCs w:val="18"/>
                          <w:u w:val="single"/>
                        </w:rPr>
                        <w:t xml:space="preserve"> </w:t>
                      </w:r>
                      <w:r>
                        <w:rPr>
                          <w:rFonts w:ascii="Verdana" w:eastAsia="Verdana" w:hAnsi="Verdana" w:cs="Verdana"/>
                          <w:b/>
                          <w:bCs/>
                          <w:color w:val="666699"/>
                          <w:spacing w:val="0"/>
                          <w:w w:val="100"/>
                          <w:position w:val="0"/>
                          <w:sz w:val="18"/>
                          <w:szCs w:val="18"/>
                        </w:rPr>
                        <w:t xml:space="preserve">Web: </w:t>
                      </w:r>
                      <w:r>
                        <w:fldChar w:fldCharType="begin"/>
                      </w:r>
                      <w:r>
                        <w:rPr/>
                        <w:instrText> HYPERLINK "http://www.rae.gr" </w:instrText>
                      </w:r>
                      <w:r>
                        <w:fldChar w:fldCharType="separate"/>
                      </w:r>
                      <w:r>
                        <w:rPr>
                          <w:rFonts w:ascii="Verdana" w:eastAsia="Verdana" w:hAnsi="Verdana" w:cs="Verdana"/>
                          <w:b/>
                          <w:bCs/>
                          <w:color w:val="0000FF"/>
                          <w:spacing w:val="0"/>
                          <w:w w:val="100"/>
                          <w:position w:val="0"/>
                          <w:sz w:val="18"/>
                          <w:szCs w:val="18"/>
                          <w:u w:val="single"/>
                        </w:rPr>
                        <w:t>www.rae.gr</w:t>
                      </w:r>
                      <w:r>
                        <w:fldChar w:fldCharType="end"/>
                      </w:r>
                    </w:p>
                  </w:txbxContent>
                </v:textbox>
                <w10:wrap type="topAndBottom" anchorx="page"/>
              </v:shape>
            </w:pict>
          </mc:Fallback>
        </mc:AlternateContent>
      </w:r>
    </w:p>
    <w:p>
      <w:pPr>
        <w:pStyle w:val="Style18"/>
        <w:keepNext w:val="0"/>
        <w:keepLines w:val="0"/>
        <w:widowControl w:val="0"/>
        <w:shd w:val="clear" w:color="auto" w:fill="auto"/>
        <w:tabs>
          <w:tab w:pos="1894" w:val="left"/>
        </w:tabs>
        <w:bidi w:val="0"/>
        <w:spacing w:before="0" w:after="0" w:line="336" w:lineRule="auto"/>
        <w:ind w:left="0" w:right="0" w:firstLine="560"/>
        <w:jc w:val="left"/>
        <w:rPr>
          <w:sz w:val="26"/>
          <w:szCs w:val="26"/>
        </w:rPr>
      </w:pPr>
      <w:r>
        <w:rPr>
          <w:b/>
          <w:bCs/>
          <w:color w:val="000000"/>
          <w:spacing w:val="0"/>
          <w:w w:val="100"/>
          <w:position w:val="0"/>
          <w:sz w:val="26"/>
          <w:szCs w:val="26"/>
        </w:rPr>
        <w:t>Προς:</w:t>
        <w:tab/>
      </w:r>
      <w:r>
        <w:rPr>
          <w:rFonts w:ascii="Arial" w:eastAsia="Arial" w:hAnsi="Arial" w:cs="Arial"/>
          <w:color w:val="000000"/>
          <w:spacing w:val="0"/>
          <w:w w:val="100"/>
          <w:position w:val="0"/>
          <w:sz w:val="24"/>
          <w:szCs w:val="24"/>
        </w:rPr>
        <w:t xml:space="preserve">· </w:t>
      </w:r>
      <w:r>
        <w:rPr>
          <w:b/>
          <w:bCs/>
          <w:color w:val="000000"/>
          <w:spacing w:val="0"/>
          <w:w w:val="100"/>
          <w:position w:val="0"/>
          <w:sz w:val="26"/>
          <w:szCs w:val="26"/>
        </w:rPr>
        <w:t>Γραφείο Υπουργού Περιβάλλοντος και Ενέργειας κ. Κ. Σκρέκα</w:t>
      </w:r>
    </w:p>
    <w:p>
      <w:pPr>
        <w:pStyle w:val="Style18"/>
        <w:keepNext w:val="0"/>
        <w:keepLines w:val="0"/>
        <w:widowControl w:val="0"/>
        <w:shd w:val="clear" w:color="auto" w:fill="auto"/>
        <w:bidi w:val="0"/>
        <w:spacing w:before="0" w:after="80" w:line="336" w:lineRule="auto"/>
        <w:ind w:left="2280" w:right="0" w:hanging="360"/>
        <w:jc w:val="left"/>
        <w:rPr>
          <w:sz w:val="26"/>
          <w:szCs w:val="26"/>
        </w:rPr>
      </w:pPr>
      <w:r>
        <w:rPr>
          <w:rFonts w:ascii="Arial" w:eastAsia="Arial" w:hAnsi="Arial" w:cs="Arial"/>
          <w:color w:val="000000"/>
          <w:spacing w:val="0"/>
          <w:w w:val="100"/>
          <w:position w:val="0"/>
          <w:sz w:val="24"/>
          <w:szCs w:val="24"/>
        </w:rPr>
        <w:t xml:space="preserve">• </w:t>
      </w:r>
      <w:r>
        <w:rPr>
          <w:b/>
          <w:bCs/>
          <w:color w:val="000000"/>
          <w:spacing w:val="0"/>
          <w:w w:val="100"/>
          <w:position w:val="0"/>
          <w:sz w:val="26"/>
          <w:szCs w:val="26"/>
        </w:rPr>
        <w:t xml:space="preserve">Γ ραφείο Κοινοβουλευτικού Ελέγχου ΥΠΕΝ </w:t>
      </w:r>
      <w:r>
        <w:fldChar w:fldCharType="begin"/>
      </w:r>
      <w:r>
        <w:rPr/>
        <w:instrText> HYPERLINK "mailto:vouli1@prv.ypeka.gr" </w:instrText>
      </w:r>
      <w:r>
        <w:fldChar w:fldCharType="separate"/>
      </w:r>
      <w:r>
        <w:rPr>
          <w:b/>
          <w:bCs/>
          <w:color w:val="0000FF"/>
          <w:spacing w:val="0"/>
          <w:w w:val="100"/>
          <w:position w:val="0"/>
          <w:sz w:val="26"/>
          <w:szCs w:val="26"/>
          <w:u w:val="single"/>
        </w:rPr>
        <w:t>vouli1@prv.ypeka.gr</w:t>
      </w:r>
      <w:r>
        <w:fldChar w:fldCharType="end"/>
      </w:r>
      <w:r>
        <w:rPr>
          <w:b/>
          <w:bCs/>
          <w:color w:val="000000"/>
          <w:spacing w:val="0"/>
          <w:w w:val="100"/>
          <w:position w:val="0"/>
          <w:sz w:val="26"/>
          <w:szCs w:val="26"/>
        </w:rPr>
        <w:t xml:space="preserve">, </w:t>
      </w:r>
      <w:r>
        <w:fldChar w:fldCharType="begin"/>
      </w:r>
      <w:r>
        <w:rPr/>
        <w:instrText> HYPERLINK "mailto:vouli2@prv.ypeka.gr" </w:instrText>
      </w:r>
      <w:r>
        <w:fldChar w:fldCharType="separate"/>
      </w:r>
      <w:r>
        <w:rPr>
          <w:b/>
          <w:bCs/>
          <w:color w:val="0000FF"/>
          <w:spacing w:val="0"/>
          <w:w w:val="100"/>
          <w:position w:val="0"/>
          <w:sz w:val="26"/>
          <w:szCs w:val="26"/>
          <w:u w:val="single"/>
        </w:rPr>
        <w:t>vouli2@prv.ypeka.gr</w:t>
      </w:r>
      <w:r>
        <w:fldChar w:fldCharType="end"/>
      </w:r>
    </w:p>
    <w:p>
      <w:pPr>
        <w:pStyle w:val="Style18"/>
        <w:keepNext w:val="0"/>
        <w:keepLines w:val="0"/>
        <w:widowControl w:val="0"/>
        <w:shd w:val="clear" w:color="auto" w:fill="auto"/>
        <w:tabs>
          <w:tab w:pos="1894" w:val="left"/>
        </w:tabs>
        <w:bidi w:val="0"/>
        <w:spacing w:before="0" w:after="0" w:line="240" w:lineRule="auto"/>
        <w:ind w:left="0" w:right="0" w:firstLine="560"/>
        <w:jc w:val="left"/>
        <w:rPr>
          <w:sz w:val="26"/>
          <w:szCs w:val="26"/>
        </w:rPr>
      </w:pPr>
      <w:r>
        <w:rPr>
          <w:b/>
          <w:bCs/>
          <w:color w:val="000000"/>
          <w:spacing w:val="0"/>
          <w:w w:val="100"/>
          <w:position w:val="0"/>
          <w:sz w:val="26"/>
          <w:szCs w:val="26"/>
        </w:rPr>
        <w:t>Θέμα:</w:t>
        <w:tab/>
        <w:t>Απάντηση στην υπ’ αριθμ. 1095/28.11.2022 Ερώτηση Βουλής:</w:t>
      </w:r>
    </w:p>
    <w:p>
      <w:pPr>
        <w:pStyle w:val="Style18"/>
        <w:keepNext w:val="0"/>
        <w:keepLines w:val="0"/>
        <w:widowControl w:val="0"/>
        <w:shd w:val="clear" w:color="auto" w:fill="auto"/>
        <w:bidi w:val="0"/>
        <w:spacing w:before="0" w:after="300" w:line="240" w:lineRule="auto"/>
        <w:ind w:left="1920" w:right="0" w:firstLine="0"/>
        <w:jc w:val="left"/>
        <w:rPr>
          <w:sz w:val="26"/>
          <w:szCs w:val="26"/>
        </w:rPr>
      </w:pPr>
      <w:r>
        <w:rPr>
          <w:b/>
          <w:bCs/>
          <w:i/>
          <w:iCs/>
          <w:color w:val="000000"/>
          <w:spacing w:val="0"/>
          <w:w w:val="100"/>
          <w:position w:val="0"/>
          <w:sz w:val="26"/>
          <w:szCs w:val="26"/>
        </w:rPr>
        <w:t>«Αντιδράσεις στην προοπτική εγκατάστασης ανεμογεννητριών στο Μαίναλο όρος Αρκαδίας»</w:t>
      </w:r>
      <w:r>
        <w:rPr>
          <w:b/>
          <w:bCs/>
          <w:color w:val="000000"/>
          <w:spacing w:val="0"/>
          <w:w w:val="100"/>
          <w:position w:val="0"/>
          <w:sz w:val="26"/>
          <w:szCs w:val="26"/>
        </w:rPr>
        <w:t xml:space="preserve"> (αρ. πρωτ. ΡΑΕ </w:t>
      </w:r>
      <w:r>
        <w:rPr>
          <w:b/>
          <w:bCs/>
          <w:color w:val="000000"/>
          <w:spacing w:val="0"/>
          <w:w w:val="100"/>
          <w:position w:val="0"/>
          <w:sz w:val="26"/>
          <w:szCs w:val="26"/>
        </w:rPr>
        <w:t>I-341363/29.11.2022)</w:t>
      </w:r>
    </w:p>
    <w:p>
      <w:pPr>
        <w:pStyle w:val="Style18"/>
        <w:keepNext w:val="0"/>
        <w:keepLines w:val="0"/>
        <w:widowControl w:val="0"/>
        <w:shd w:val="clear" w:color="auto" w:fill="auto"/>
        <w:tabs>
          <w:tab w:pos="1894" w:val="left"/>
        </w:tabs>
        <w:bidi w:val="0"/>
        <w:spacing w:before="0" w:after="440" w:line="288" w:lineRule="auto"/>
        <w:ind w:left="0" w:right="0" w:firstLine="560"/>
        <w:jc w:val="both"/>
        <w:rPr>
          <w:sz w:val="26"/>
          <w:szCs w:val="26"/>
        </w:rPr>
      </w:pPr>
      <w:r>
        <w:rPr>
          <w:b/>
          <w:bCs/>
          <w:color w:val="000000"/>
          <w:spacing w:val="0"/>
          <w:w w:val="100"/>
          <w:position w:val="0"/>
          <w:sz w:val="26"/>
          <w:szCs w:val="26"/>
        </w:rPr>
        <w:t>Σελίδες:</w:t>
        <w:tab/>
        <w:t>2</w:t>
      </w:r>
    </w:p>
    <w:p>
      <w:pPr>
        <w:pStyle w:val="Style18"/>
        <w:keepNext w:val="0"/>
        <w:keepLines w:val="0"/>
        <w:widowControl w:val="0"/>
        <w:shd w:val="clear" w:color="auto" w:fill="auto"/>
        <w:bidi w:val="0"/>
        <w:spacing w:before="0" w:after="300" w:line="240" w:lineRule="auto"/>
        <w:ind w:left="0" w:right="0" w:firstLine="560"/>
        <w:jc w:val="both"/>
      </w:pPr>
      <w:r>
        <w:rPr>
          <w:b/>
          <w:bCs/>
          <w:color w:val="000000"/>
          <w:spacing w:val="0"/>
          <w:w w:val="100"/>
          <w:position w:val="0"/>
          <w:sz w:val="24"/>
          <w:szCs w:val="24"/>
        </w:rPr>
        <w:t>Αξιότιμε κύριε Υπουργέ,</w:t>
      </w:r>
    </w:p>
    <w:p>
      <w:pPr>
        <w:pStyle w:val="Style18"/>
        <w:keepNext w:val="0"/>
        <w:keepLines w:val="0"/>
        <w:widowControl w:val="0"/>
        <w:shd w:val="clear" w:color="auto" w:fill="auto"/>
        <w:bidi w:val="0"/>
        <w:spacing w:before="0" w:after="300"/>
        <w:ind w:left="560" w:right="0" w:firstLine="0"/>
        <w:jc w:val="left"/>
      </w:pPr>
      <w:r>
        <w:rPr>
          <w:color w:val="000000"/>
          <w:spacing w:val="0"/>
          <w:w w:val="100"/>
          <w:position w:val="0"/>
          <w:sz w:val="24"/>
          <w:szCs w:val="24"/>
        </w:rPr>
        <w:t>Σε σχέση με την ανωτέρω Ερώτηση της Βουλής των Ελλήνων επισημαίνονται τα ακόλουθα:</w:t>
      </w:r>
    </w:p>
    <w:p>
      <w:pPr>
        <w:pStyle w:val="Style18"/>
        <w:keepNext w:val="0"/>
        <w:keepLines w:val="0"/>
        <w:widowControl w:val="0"/>
        <w:shd w:val="clear" w:color="auto" w:fill="auto"/>
        <w:bidi w:val="0"/>
        <w:spacing w:before="0" w:after="300"/>
        <w:ind w:left="560" w:right="0" w:firstLine="0"/>
        <w:jc w:val="both"/>
      </w:pPr>
      <w:r>
        <w:rPr>
          <w:color w:val="000000"/>
          <w:spacing w:val="0"/>
          <w:w w:val="100"/>
          <w:position w:val="0"/>
          <w:sz w:val="24"/>
          <w:szCs w:val="24"/>
        </w:rPr>
        <w:t xml:space="preserve">Βάσει του Μητρώου της ΡΑΕ στην ευρύτερη περιοχή του όρους Μαίναλο έχουν χορηγηθεί έως σήμερα 2 Άδειες Παραγωγής / Βεβαιώσεις Παραγωγού για την εγκατάσταση αιολικών σταθμών συνολικής ισχύος 223,11 </w:t>
      </w:r>
      <w:r>
        <w:rPr>
          <w:color w:val="000000"/>
          <w:spacing w:val="0"/>
          <w:w w:val="100"/>
          <w:position w:val="0"/>
          <w:sz w:val="24"/>
          <w:szCs w:val="24"/>
        </w:rPr>
        <w:t xml:space="preserve">MW </w:t>
      </w:r>
      <w:r>
        <w:rPr>
          <w:color w:val="000000"/>
          <w:spacing w:val="0"/>
          <w:w w:val="100"/>
          <w:position w:val="0"/>
          <w:sz w:val="24"/>
          <w:szCs w:val="24"/>
        </w:rPr>
        <w:t>και συνολικού αριθμού ανεμογεννητριών 66 Α/Γ. Τα εν λόγω έργα βρίσκονται σε αρχικό στάδιο της αδειοδοτικής τους διαδικασίας. Αναλυτικά στοιχεία παρουσιάζονται στον ακόλουθο πίνακα:</w:t>
      </w:r>
    </w:p>
    <w:tbl>
      <w:tblPr>
        <w:tblOverlap w:val="never"/>
        <w:jc w:val="center"/>
        <w:tblLayout w:type="fixed"/>
      </w:tblPr>
      <w:tblGrid>
        <w:gridCol w:w="581"/>
        <w:gridCol w:w="883"/>
        <w:gridCol w:w="1834"/>
        <w:gridCol w:w="946"/>
        <w:gridCol w:w="811"/>
        <w:gridCol w:w="931"/>
        <w:gridCol w:w="1272"/>
        <w:gridCol w:w="581"/>
        <w:gridCol w:w="715"/>
        <w:gridCol w:w="1219"/>
      </w:tblGrid>
      <w:tr>
        <w:trPr>
          <w:trHeight w:val="42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rPr>
              <w:t>ΑΠ</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b/>
                <w:bCs/>
                <w:color w:val="000000"/>
                <w:spacing w:val="0"/>
                <w:w w:val="100"/>
                <w:position w:val="0"/>
                <w:sz w:val="10"/>
                <w:szCs w:val="10"/>
              </w:rPr>
              <w:t>ΗΜΕΡ/ΝΙΑ ΕΚΔ. ΑΔ ΠΑΡΑΓΩΓΗΣ</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rPr>
              <w:t>ΕΤΑΙΡΕΙΑ</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b/>
                <w:bCs/>
                <w:color w:val="000000"/>
                <w:spacing w:val="0"/>
                <w:w w:val="100"/>
                <w:position w:val="0"/>
                <w:sz w:val="10"/>
                <w:szCs w:val="10"/>
              </w:rPr>
              <w:t>ΠΕΡΙΦΕΡΕΙΑΚΗ ΕΝΟΤΗΤΑ</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rPr>
              <w:t>ΔΗΜΟΣ</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b/>
                <w:bCs/>
                <w:color w:val="000000"/>
                <w:spacing w:val="0"/>
                <w:w w:val="100"/>
                <w:position w:val="0"/>
                <w:sz w:val="10"/>
                <w:szCs w:val="10"/>
              </w:rPr>
              <w:t>ΔΗΜΟΤΙΚΗ ΕΝΟΤΗΤΑ</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rPr>
              <w:t>ΘΕΣΗ</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b/>
                <w:bCs/>
                <w:color w:val="000000"/>
                <w:spacing w:val="0"/>
                <w:w w:val="100"/>
                <w:position w:val="0"/>
                <w:sz w:val="10"/>
                <w:szCs w:val="10"/>
              </w:rPr>
              <w:t xml:space="preserve">ΙΣΧΥΣ </w:t>
            </w:r>
            <w:r>
              <w:rPr>
                <w:rFonts w:ascii="Arial" w:eastAsia="Arial" w:hAnsi="Arial" w:cs="Arial"/>
                <w:b/>
                <w:bCs/>
                <w:color w:val="000000"/>
                <w:spacing w:val="0"/>
                <w:w w:val="100"/>
                <w:position w:val="0"/>
                <w:sz w:val="10"/>
                <w:szCs w:val="10"/>
              </w:rPr>
              <w:t>(MW)</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b/>
                <w:bCs/>
                <w:color w:val="000000"/>
                <w:spacing w:val="0"/>
                <w:w w:val="100"/>
                <w:position w:val="0"/>
                <w:sz w:val="10"/>
                <w:szCs w:val="10"/>
              </w:rPr>
              <w:t>ΚΑΤΑΣΤΑΣΗ ΑΔΕΙΑΣ</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b/>
                <w:bCs/>
                <w:color w:val="000000"/>
                <w:spacing w:val="0"/>
                <w:w w:val="100"/>
                <w:position w:val="0"/>
                <w:sz w:val="10"/>
                <w:szCs w:val="10"/>
              </w:rPr>
              <w:t>ΑΡΙΘΜΟΣ ΑΝΕΜΟΓΕΝΝΗΤΡΙΩΝ</w:t>
            </w:r>
          </w:p>
        </w:tc>
      </w:tr>
      <w:tr>
        <w:trPr>
          <w:trHeight w:val="85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rPr>
              <w:t>ΑΔ-03759</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24/01/19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 xml:space="preserve">GREENTOP </w:t>
            </w:r>
            <w:r>
              <w:rPr>
                <w:rFonts w:ascii="Arial" w:eastAsia="Arial" w:hAnsi="Arial" w:cs="Arial"/>
                <w:color w:val="000000"/>
                <w:spacing w:val="0"/>
                <w:w w:val="100"/>
                <w:position w:val="0"/>
                <w:sz w:val="10"/>
                <w:szCs w:val="10"/>
              </w:rPr>
              <w:t>ΚΟΚΚΙΝΟΒΡΥΣΗ</w:t>
            </w:r>
          </w:p>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 xml:space="preserve">ΕΚΜΕΤΑΛΛΕΥΣΗΣ ΑΙΟΛΙΚΗΣ ΕΝΕΡΓΕΙΑΣ ΜΟΝΟΠΡΟΣΩΠΗ ΙΚΕ ΜΕ Δ.Τ. </w:t>
            </w:r>
            <w:r>
              <w:rPr>
                <w:rFonts w:ascii="Arial" w:eastAsia="Arial" w:hAnsi="Arial" w:cs="Arial"/>
                <w:color w:val="000000"/>
                <w:spacing w:val="0"/>
                <w:w w:val="100"/>
                <w:position w:val="0"/>
                <w:sz w:val="10"/>
                <w:szCs w:val="10"/>
              </w:rPr>
              <w:t xml:space="preserve">GREENTOP </w:t>
            </w:r>
            <w:r>
              <w:rPr>
                <w:rFonts w:ascii="Arial" w:eastAsia="Arial" w:hAnsi="Arial" w:cs="Arial"/>
                <w:color w:val="000000"/>
                <w:spacing w:val="0"/>
                <w:w w:val="100"/>
                <w:position w:val="0"/>
                <w:sz w:val="10"/>
                <w:szCs w:val="10"/>
              </w:rPr>
              <w:t>ΚΟΚΚΙΝΟΒΡΥΣΗ ΜΟΝΟΠΡΟΣΩΠΗ ΙΚΕ</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ΑΡΚΑΔΙΑΣ</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left"/>
              <w:rPr>
                <w:sz w:val="10"/>
                <w:szCs w:val="10"/>
              </w:rPr>
            </w:pPr>
            <w:r>
              <w:rPr>
                <w:rFonts w:ascii="Arial" w:eastAsia="Arial" w:hAnsi="Arial" w:cs="Arial"/>
                <w:color w:val="000000"/>
                <w:spacing w:val="0"/>
                <w:w w:val="100"/>
                <w:position w:val="0"/>
                <w:sz w:val="10"/>
                <w:szCs w:val="10"/>
              </w:rPr>
              <w:t>ΤΡΙΠΟΛΗΣ - ΓΟΡΤΥΝΙΑΣ</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ΦΑΛΑΝΘΟΥ- ΒΥΤΙΝΑΣ</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ΠΡΟΦΗΤΗΣ ΗΛΙΑΣ - ΜΑΔΑΡΑ - ΒΟΥΡΤΣΑ</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36,00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ΑΠ</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12</w:t>
            </w:r>
          </w:p>
        </w:tc>
      </w:tr>
      <w:tr>
        <w:trPr>
          <w:trHeight w:val="754"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rPr>
              <w:t>ΑΔ-04888</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03/11/22</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ΑΙΟΛΙΚΗ ΘΕΟΔΩΡΩΝ ΑΝΩΝΥΜΗ ΒΙΟΜΗΧΑΝΙΚΗ ΚΑΙ ΕΝΕΡΓΕΙΑΚΗ ΕΤΑΙΡΕΙΑ</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ΑΡΚΑΔΙΑΣ</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ΜΕΓΑΛΟΠΟΛΗ</w:t>
            </w:r>
          </w:p>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Σ, ΓΟΡΤΥΝΙΑΣ, ΤΡΙΠΟΛΗΣ</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90" w:lineRule="auto"/>
              <w:ind w:left="0" w:right="0" w:firstLine="0"/>
              <w:jc w:val="center"/>
              <w:rPr>
                <w:sz w:val="10"/>
                <w:szCs w:val="10"/>
              </w:rPr>
            </w:pPr>
            <w:r>
              <w:rPr>
                <w:rFonts w:ascii="Arial" w:eastAsia="Arial" w:hAnsi="Arial" w:cs="Arial"/>
                <w:color w:val="000000"/>
                <w:spacing w:val="0"/>
                <w:w w:val="100"/>
                <w:position w:val="0"/>
                <w:sz w:val="10"/>
                <w:szCs w:val="10"/>
              </w:rPr>
              <w:t>ΜΕΓΑΛΟΠΟΛΗΣ, ΤΡΙΚΟΛΩΝΩΝ, ΦΑΛΑΝΘΟΥ</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88" w:lineRule="auto"/>
              <w:ind w:left="0" w:right="0" w:firstLine="0"/>
              <w:jc w:val="center"/>
              <w:rPr>
                <w:sz w:val="10"/>
                <w:szCs w:val="10"/>
              </w:rPr>
            </w:pPr>
            <w:r>
              <w:rPr>
                <w:rFonts w:ascii="Arial" w:eastAsia="Arial" w:hAnsi="Arial" w:cs="Arial"/>
                <w:color w:val="000000"/>
                <w:spacing w:val="0"/>
                <w:w w:val="100"/>
                <w:position w:val="0"/>
                <w:sz w:val="10"/>
                <w:szCs w:val="10"/>
              </w:rPr>
              <w:t>ΜΠΛΕΣΙΒΟΣ, ΨΑΡΟΒΟΥΝΙ, ΛΙΜΝΕΣ ΡΟΔΙΑΣ, ΔΙΑΚΟΠΙ, ΨΗΛΗ ΡΑΧΗ, ΖΙΩΤΗ, ΚΕΡΑΜΙΔΙ</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187,11</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ΑΠ</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rPr>
              <w:t>54</w:t>
            </w:r>
          </w:p>
        </w:tc>
      </w:tr>
    </w:tbl>
    <w:p>
      <w:pPr>
        <w:widowControl w:val="0"/>
        <w:spacing w:after="299" w:line="1" w:lineRule="exact"/>
      </w:pPr>
    </w:p>
    <w:p>
      <w:pPr>
        <w:pStyle w:val="Style18"/>
        <w:keepNext w:val="0"/>
        <w:keepLines w:val="0"/>
        <w:widowControl w:val="0"/>
        <w:shd w:val="clear" w:color="auto" w:fill="auto"/>
        <w:bidi w:val="0"/>
        <w:spacing w:before="0" w:after="300"/>
        <w:ind w:left="560" w:right="0" w:firstLine="0"/>
        <w:jc w:val="both"/>
      </w:pPr>
      <w:r>
        <w:rPr>
          <w:color w:val="000000"/>
          <w:spacing w:val="0"/>
          <w:w w:val="100"/>
          <w:position w:val="0"/>
          <w:sz w:val="24"/>
          <w:szCs w:val="24"/>
        </w:rPr>
        <w:t>Επισημαίνεται ότι, σύμφωνα με το υφιστάμενο νομοθετικό πλαίσιο, η ΡΑΕ στο πλαίσιο των αρμοδιοτήτων της, χορηγεί Βεβαιώσεις Παραγωγού (πρώην Άδειες Παραγωγής) εφόσον πληρούνται τα κριτήρια της παραγράφου 5 του άρθρου 11 του Νόμου 4685/2020.</w:t>
      </w:r>
    </w:p>
    <w:p>
      <w:pPr>
        <w:pStyle w:val="Style18"/>
        <w:keepNext w:val="0"/>
        <w:keepLines w:val="0"/>
        <w:widowControl w:val="0"/>
        <w:shd w:val="clear" w:color="auto" w:fill="auto"/>
        <w:bidi w:val="0"/>
        <w:spacing w:before="0"/>
        <w:ind w:left="560" w:right="0" w:firstLine="0"/>
        <w:jc w:val="both"/>
      </w:pPr>
      <w:r>
        <w:rPr>
          <w:color w:val="000000"/>
          <w:spacing w:val="0"/>
          <w:w w:val="100"/>
          <w:position w:val="0"/>
          <w:sz w:val="24"/>
          <w:szCs w:val="24"/>
        </w:rPr>
        <w:t xml:space="preserve">Ειδικότερα εξετάζεται η χωροθέτηση των προτεινόμενων έργων έτσι ώστε να μην υφίσταται υπέρβαση της φέρουσας ικανότητας των ΟΤΑ εγκατάστασης. Επιπλέον, εξετάζεται η δυνατότητα υλοποίησης των προτεινόμενων έργων σε συμμόρφωση με το Ειδικό Πλαίσιο Χωροταξικού Σχεδιασμού και Αειφόρου Ανάπτυξης για τις ΑΠΕ και ειδικότερα με τις διατάξεις του για τις περιοχές αποκλεισμού χωροθέτησης εγκαταστάσεων ΑΠΕ, εφόσον οι περιοχές αυτές έχουν οριοθετηθεί, με απόφαση αρμόδιας αρχής, κατά τρόπο ειδικό και συγκεκριμένο, και έχουν περιέλθει σε γνώση της Αρχής με σχετικό έγγραφο ή άλλο τρόπο. Οι ανωτέρω περιοχές αποκλεισμού καθώς τα ανωτέρω έργα απεικονίζονται στο Γεωπληροφοριακό Χάρτη της ΡΑΕ </w:t>
      </w:r>
      <w:r>
        <w:rPr>
          <w:color w:val="000000"/>
          <w:spacing w:val="0"/>
          <w:w w:val="100"/>
          <w:position w:val="0"/>
          <w:sz w:val="24"/>
          <w:szCs w:val="24"/>
        </w:rPr>
        <w:t>(</w:t>
      </w:r>
      <w:r>
        <w:fldChar w:fldCharType="begin"/>
      </w:r>
      <w:r>
        <w:rPr/>
        <w:instrText> HYPERLINK "https://geo.rae.gr/" </w:instrText>
      </w:r>
      <w:r>
        <w:fldChar w:fldCharType="separate"/>
      </w:r>
      <w:r>
        <w:rPr>
          <w:color w:val="000000"/>
          <w:spacing w:val="0"/>
          <w:w w:val="100"/>
          <w:position w:val="0"/>
          <w:sz w:val="24"/>
          <w:szCs w:val="24"/>
        </w:rPr>
        <w:t>https://geo.rae.gr/</w:t>
      </w:r>
      <w:r>
        <w:fldChar w:fldCharType="end"/>
      </w:r>
      <w:r>
        <w:rPr>
          <w:color w:val="000000"/>
          <w:spacing w:val="0"/>
          <w:w w:val="100"/>
          <w:position w:val="0"/>
          <w:sz w:val="24"/>
          <w:szCs w:val="24"/>
        </w:rPr>
        <w:t xml:space="preserve">). </w:t>
      </w:r>
      <w:r>
        <w:rPr>
          <w:color w:val="000000"/>
          <w:spacing w:val="0"/>
          <w:w w:val="100"/>
          <w:position w:val="0"/>
          <w:sz w:val="24"/>
          <w:szCs w:val="24"/>
        </w:rPr>
        <w:t>Η συμβατότητα κάθε έργου με τις διατάξεις του Ειδικού Πλαισίου Χωροταξικού Σχεδιασμού για τις ΑΠΕ όπως ισχύει, εξετάζεται και μετά την έκδοση της Βεβαίωσης Παραγωγού, από την αρμόδια περιβαλλοντική αρχή στο πλαίσιο της Έγκρισης Περιβαλλοντικών Όρων.</w:t>
      </w:r>
    </w:p>
    <w:p>
      <w:pPr>
        <w:pStyle w:val="Style18"/>
        <w:keepNext w:val="0"/>
        <w:keepLines w:val="0"/>
        <w:widowControl w:val="0"/>
        <w:shd w:val="clear" w:color="auto" w:fill="auto"/>
        <w:bidi w:val="0"/>
        <w:spacing w:before="0"/>
        <w:ind w:left="560" w:right="0" w:firstLine="0"/>
        <w:jc w:val="both"/>
      </w:pPr>
      <w:r>
        <w:rPr>
          <w:color w:val="000000"/>
          <w:spacing w:val="0"/>
          <w:w w:val="100"/>
          <w:position w:val="0"/>
          <w:sz w:val="24"/>
          <w:szCs w:val="24"/>
        </w:rPr>
        <w:t>Επισημαίνεται ότι, η κρίση της ΡΑΕ σχετικά με την χωροθέτηση ή μη του έργου σε ζώνη αποκλεισμού, σε καμία περίπτωση δεν δεσμεύει την περιβαλλοντική αρχή η οποία είναι η αρμόδια στη συνέχεια να αποφανθεί οριστικά και δεσμευτικά κατά την άσκηση της κατά τα ανωτέρω αρμοδιότητάς της.</w:t>
      </w:r>
    </w:p>
    <w:p>
      <w:pPr>
        <w:pStyle w:val="Style18"/>
        <w:keepNext w:val="0"/>
        <w:keepLines w:val="0"/>
        <w:widowControl w:val="0"/>
        <w:shd w:val="clear" w:color="auto" w:fill="auto"/>
        <w:bidi w:val="0"/>
        <w:spacing w:before="0"/>
        <w:ind w:left="560" w:right="0" w:firstLine="0"/>
        <w:jc w:val="both"/>
      </w:pPr>
      <w:r>
        <w:rPr>
          <w:color w:val="000000"/>
          <w:spacing w:val="0"/>
          <w:w w:val="100"/>
          <w:position w:val="0"/>
          <w:sz w:val="24"/>
          <w:szCs w:val="24"/>
        </w:rPr>
        <w:t>Επιπλέον, η Βεβαίωση Παραγωγού χορηγείται εφόσον δεν έχουν γνωστοποιηθεί στην Αρχή θέματα σχετικά με την εθνική ασφάλεια, τη δημόσια υγεία και ασφάλεια καθώς και εφόσον τηρούνται οι περιορισμοί χωροθέτησης σύμφωνα με τις διατάξεις του άρθρου 13 του Νόμου 4685/2020, η σύνδεση του έργου δεν αφορά περιοχή που έχει χαρακτηριστεί ως κορεσμένο δίκτυο και εφόσον υποβληθεί το αποδεικτικό καταβολής του τέλους σύμφωνα με του άρθρο 17 του Νόμου 4685/2020.</w:t>
      </w:r>
    </w:p>
    <w:p>
      <w:pPr>
        <w:pStyle w:val="Style18"/>
        <w:keepNext w:val="0"/>
        <w:keepLines w:val="0"/>
        <w:widowControl w:val="0"/>
        <w:shd w:val="clear" w:color="auto" w:fill="auto"/>
        <w:bidi w:val="0"/>
        <w:spacing w:before="0"/>
        <w:ind w:left="560" w:right="0" w:firstLine="0"/>
        <w:jc w:val="both"/>
      </w:pPr>
      <w:r>
        <w:rPr>
          <w:color w:val="000000"/>
          <w:spacing w:val="0"/>
          <w:w w:val="100"/>
          <w:position w:val="0"/>
          <w:sz w:val="24"/>
          <w:szCs w:val="24"/>
        </w:rPr>
        <w:t>Περαιτέρω ζητήματα που αφορούν ενστάσεις της τοπικής κοινωνίας που δεν σχετίζονται με τα ανωτέρω, καθώς και ζητήματα που αφορούν την προστασία του περιβάλλοντος, του αρχαιολογικού πλούτου και του φυσικού τοπίου της περιοχής εξετάζονται σύμφωνα με το υφιστάμενο νομοθετικό πλαίσιο κατά την περιβαλλοντική αδειοδότηση του έργου.</w:t>
      </w:r>
    </w:p>
    <w:p>
      <w:pPr>
        <w:pStyle w:val="Style18"/>
        <w:keepNext w:val="0"/>
        <w:keepLines w:val="0"/>
        <w:widowControl w:val="0"/>
        <w:shd w:val="clear" w:color="auto" w:fill="auto"/>
        <w:bidi w:val="0"/>
        <w:spacing w:before="0" w:after="600"/>
        <w:ind w:left="560" w:right="0" w:firstLine="0"/>
        <w:jc w:val="both"/>
      </w:pPr>
      <w:r>
        <w:rPr>
          <w:color w:val="000000"/>
          <w:spacing w:val="0"/>
          <w:w w:val="100"/>
          <w:position w:val="0"/>
          <w:sz w:val="24"/>
          <w:szCs w:val="24"/>
        </w:rPr>
        <w:t>Επισημαίνεται ότι, οι Βεβαιώσεις Παραγωγού παύουν αυτοδικαίως να ισχύουν σε περίπτωση μη τήρησης των προθεσμιών υλοποίησης, όπως ορίζονται στο άρθρο 12 του Ν.4685/2020 και στο άρθρο 31 του Ν.4951/2022. Η ΡΑΕ ελέγχει την πρόοδο της αδειοδοτικής διαδικασίας των έργων και αναρτά στην ιστοσελίδα της, τις Βεβαιώσεις Παραγωγού που έπαυσαν αυτοδικαίως να ισχύουν λόγω μη τήρησης των ανωτέρω.</w:t>
      </w:r>
    </w:p>
    <w:p>
      <w:pPr>
        <w:pStyle w:val="Style2"/>
        <w:keepNext w:val="0"/>
        <w:keepLines w:val="0"/>
        <w:widowControl w:val="0"/>
        <w:shd w:val="clear" w:color="auto" w:fill="auto"/>
        <w:bidi w:val="0"/>
        <w:spacing w:before="0" w:after="0" w:line="240" w:lineRule="auto"/>
        <w:ind w:left="5980" w:right="0" w:firstLine="0"/>
        <w:jc w:val="both"/>
        <w:rPr>
          <w:sz w:val="22"/>
          <w:szCs w:val="22"/>
        </w:rPr>
      </w:pPr>
      <w:r>
        <w:rPr>
          <w:rFonts w:ascii="Tahoma" w:eastAsia="Tahoma" w:hAnsi="Tahoma" w:cs="Tahoma"/>
          <w:b/>
          <w:bCs/>
          <w:color w:val="000000"/>
          <w:spacing w:val="0"/>
          <w:w w:val="100"/>
          <w:position w:val="0"/>
          <w:sz w:val="22"/>
          <w:szCs w:val="22"/>
        </w:rPr>
        <w:t>Με εκτίμηση,</w:t>
      </w:r>
    </w:p>
    <w:p>
      <w:pPr>
        <w:pStyle w:val="Style2"/>
        <w:keepNext w:val="0"/>
        <w:keepLines w:val="0"/>
        <w:widowControl w:val="0"/>
        <w:shd w:val="clear" w:color="auto" w:fill="auto"/>
        <w:bidi w:val="0"/>
        <w:spacing w:before="0" w:after="1040" w:line="240" w:lineRule="auto"/>
        <w:ind w:left="5520" w:right="0" w:firstLine="0"/>
        <w:jc w:val="both"/>
        <w:rPr>
          <w:sz w:val="22"/>
          <w:szCs w:val="22"/>
        </w:rPr>
      </w:pPr>
      <w:r>
        <w:rPr>
          <w:rFonts w:ascii="Tahoma" w:eastAsia="Tahoma" w:hAnsi="Tahoma" w:cs="Tahoma"/>
          <w:b/>
          <w:bCs/>
          <w:color w:val="000000"/>
          <w:spacing w:val="0"/>
          <w:w w:val="100"/>
          <w:position w:val="0"/>
          <w:sz w:val="22"/>
          <w:szCs w:val="22"/>
        </w:rPr>
        <w:t>Ο Πρόεδρος της ΡΑΕ</w:t>
      </w:r>
    </w:p>
    <w:p>
      <w:pPr>
        <w:pStyle w:val="Style2"/>
        <w:keepNext w:val="0"/>
        <w:keepLines w:val="0"/>
        <w:widowControl w:val="0"/>
        <w:shd w:val="clear" w:color="auto" w:fill="auto"/>
        <w:bidi w:val="0"/>
        <w:spacing w:before="0" w:line="240" w:lineRule="auto"/>
        <w:ind w:left="0" w:right="1180" w:firstLine="0"/>
        <w:jc w:val="right"/>
        <w:rPr>
          <w:sz w:val="22"/>
          <w:szCs w:val="22"/>
        </w:rPr>
      </w:pPr>
      <w:r>
        <w:rPr>
          <w:rFonts w:ascii="Tahoma" w:eastAsia="Tahoma" w:hAnsi="Tahoma" w:cs="Tahoma"/>
          <w:b/>
          <w:bCs/>
          <w:color w:val="000000"/>
          <w:spacing w:val="0"/>
          <w:w w:val="100"/>
          <w:position w:val="0"/>
          <w:sz w:val="22"/>
          <w:szCs w:val="22"/>
        </w:rPr>
        <w:t>Αναπλ. Καθ. Αθανάσιος Δαγούμας</w:t>
      </w:r>
    </w:p>
    <w:sectPr>
      <w:footerReference w:type="default" r:id="rId5"/>
      <w:footnotePr>
        <w:pos w:val="pageBottom"/>
        <w:numFmt w:val="decimal"/>
        <w:numRestart w:val="continuous"/>
      </w:footnotePr>
      <w:pgSz w:w="11900" w:h="16840"/>
      <w:pgMar w:top="105" w:right="896" w:bottom="1497" w:left="1231"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6356350</wp:posOffset>
              </wp:positionH>
              <wp:positionV relativeFrom="page">
                <wp:posOffset>10176510</wp:posOffset>
              </wp:positionV>
              <wp:extent cx="39370" cy="100330"/>
              <wp:wrapNone/>
              <wp:docPr id="11" name="Shape 11"/>
              <a:graphic xmlns:a="http://schemas.openxmlformats.org/drawingml/2006/main">
                <a:graphicData uri="http://schemas.microsoft.com/office/word/2010/wordprocessingShape">
                  <wps:wsp>
                    <wps:cNvSpPr txBox="1"/>
                    <wps:spPr>
                      <a:xfrm>
                        <a:ext cx="3937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500.5pt;margin-top:801.30000000000007pt;width:3.1000000000000001pt;height:7.9000000000000004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Άλλα_"/>
    <w:basedOn w:val="DefaultParagraphFont"/>
    <w:link w:val="Style2"/>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7">
    <w:name w:val="Επικεφαλίδα #1_"/>
    <w:basedOn w:val="DefaultParagraphFont"/>
    <w:link w:val="Style6"/>
    <w:rPr>
      <w:rFonts w:ascii="Arial" w:eastAsia="Arial" w:hAnsi="Arial" w:cs="Arial"/>
      <w:b w:val="0"/>
      <w:bCs w:val="0"/>
      <w:i w:val="0"/>
      <w:iCs w:val="0"/>
      <w:smallCaps w:val="0"/>
      <w:strike w:val="0"/>
      <w:color w:val="BFBFBD"/>
      <w:sz w:val="56"/>
      <w:szCs w:val="56"/>
      <w:u w:val="none"/>
      <w:shd w:val="clear" w:color="auto" w:fill="auto"/>
    </w:rPr>
  </w:style>
  <w:style w:type="character" w:customStyle="1" w:styleId="CharStyle15">
    <w:name w:val="Κεφαλίδα ή υποσέλιδο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9">
    <w:name w:val="Σώμα κειμένου_"/>
    <w:basedOn w:val="DefaultParagraphFont"/>
    <w:link w:val="Style18"/>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Άλλα"/>
    <w:basedOn w:val="Normal"/>
    <w:link w:val="CharStyle3"/>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6">
    <w:name w:val="Επικεφαλίδα #1"/>
    <w:basedOn w:val="Normal"/>
    <w:link w:val="CharStyle7"/>
    <w:pPr>
      <w:widowControl w:val="0"/>
      <w:shd w:val="clear" w:color="auto" w:fill="auto"/>
      <w:spacing w:line="228" w:lineRule="auto"/>
      <w:outlineLvl w:val="0"/>
    </w:pPr>
    <w:rPr>
      <w:rFonts w:ascii="Arial" w:eastAsia="Arial" w:hAnsi="Arial" w:cs="Arial"/>
      <w:b w:val="0"/>
      <w:bCs w:val="0"/>
      <w:i w:val="0"/>
      <w:iCs w:val="0"/>
      <w:smallCaps w:val="0"/>
      <w:strike w:val="0"/>
      <w:color w:val="BFBFBD"/>
      <w:sz w:val="56"/>
      <w:szCs w:val="56"/>
      <w:u w:val="none"/>
      <w:shd w:val="clear" w:color="auto" w:fill="auto"/>
    </w:rPr>
  </w:style>
  <w:style w:type="paragraph" w:customStyle="1" w:styleId="Style14">
    <w:name w:val="Κεφαλίδα ή υποσέλιδο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8">
    <w:name w:val="Σώμα κειμένου"/>
    <w:basedOn w:val="Normal"/>
    <w:link w:val="CharStyle19"/>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disot</dc:creator>
  <cp:keywords/>
</cp:coreProperties>
</file>